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2738239</wp:posOffset>
                </wp:positionH>
                <wp:positionV relativeFrom="paragraph">
                  <wp:posOffset>1696</wp:posOffset>
                </wp:positionV>
                <wp:extent cx="653415" cy="733425"/>
                <wp:effectExtent l="0" t="0" r="0" b="9525"/>
                <wp:wrapNone/>
                <wp:docPr id="1" name="Рисунок 2" descr="C:\Users\Дизайнер\Desktop\Изображение в Безымянный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Дизайнер\Desktop\Изображение в Безымянный-1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53415" cy="733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15.61pt;mso-position-horizontal:absolute;mso-position-vertical-relative:text;margin-top:0.13pt;mso-position-vertical:absolute;width:51.45pt;height:57.75pt;mso-wrap-distance-left:9.00pt;mso-wrap-distance-top:0.00pt;mso-wrap-distance-right:9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center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МИНИСТЕРСТВО ТРАНСПОРТА</w:t>
      </w:r>
      <w:r>
        <w:rPr>
          <w:rFonts w:ascii="Times New Roman" w:hAnsi="Times New Roman" w:cs="Times New Roman"/>
          <w:sz w:val="20"/>
          <w:szCs w:val="20"/>
        </w:rPr>
        <w:t xml:space="preserve"> РОССИЙСКОЙ ФЕДЕРАЦИИ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(МИНТРАНС РОССИИ)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center"/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ФЕДЕРАЛЬНАЯ СЛУЖБА ПО НАДЗОРУ В СФЕРЕ ТРАНСПОРТА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(РОСТРАНСНАДЗОР)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 xml:space="preserve">П </w:t>
      </w:r>
      <w:r>
        <w:rPr>
          <w:rFonts w:ascii="Times New Roman" w:hAnsi="Times New Roman" w:cs="Times New Roman"/>
          <w:b/>
          <w:sz w:val="34"/>
          <w:szCs w:val="34"/>
        </w:rPr>
        <w:t xml:space="preserve">Р И К А З</w:t>
      </w:r>
      <w:r>
        <w:rPr>
          <w:rFonts w:ascii="Times New Roman" w:hAnsi="Times New Roman" w:cs="Times New Roman"/>
          <w:b/>
          <w:sz w:val="34"/>
          <w:szCs w:val="34"/>
        </w:rPr>
      </w:r>
      <w:r>
        <w:rPr>
          <w:rFonts w:ascii="Times New Roman" w:hAnsi="Times New Roman" w:cs="Times New Roman"/>
          <w:b/>
          <w:sz w:val="34"/>
          <w:szCs w:val="3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№ ____</w:t>
      </w:r>
      <w:r>
        <w:rPr>
          <w:rFonts w:ascii="Times New Roman" w:hAnsi="Times New Roman" w:cs="Times New Roman"/>
          <w:sz w:val="20"/>
          <w:szCs w:val="20"/>
        </w:rPr>
        <w:t xml:space="preserve">____________________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Москва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7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/>
      <w:bookmarkStart w:id="0" w:name="_GoBack"/>
      <w:r/>
      <w:permStart w:edGrp="everyone" w:id="1590248551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и деятельности комиссий территориальных органов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Федеральной службы по надзору в сфере транспорта по соблюдению требований к служебному поведению федеральных государственных гражданских служащих и урегулированию конфликта интересо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утвержденный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приказом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Федеральной службы по надзору в сфере транспорта от 11 октября 2024 г. № ВБ-371фс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3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9 июля 202</w:t>
      </w:r>
      <w:r>
        <w:rPr>
          <w:rFonts w:ascii="Times New Roman" w:hAnsi="Times New Roman" w:cs="Times New Roman"/>
          <w:sz w:val="28"/>
          <w:szCs w:val="28"/>
        </w:rPr>
        <w:t xml:space="preserve">5 г. № 465 «О внесении изменений в Положение о комиссиях по соблюдению требований к служебному поведению федеральных государственных служащих</w:t>
        <w:br/>
        <w:t xml:space="preserve">и урегулированию конфликта интересов, утвержденное Указом Президента Российской Федерации от 1 июля 2010 г. № 821»</w:t>
      </w:r>
      <w:r>
        <w:rPr>
          <w:rFonts w:ascii="Times New Roman" w:hAnsi="Times New Roman" w:cs="Times New Roman"/>
          <w:sz w:val="28"/>
          <w:szCs w:val="28"/>
        </w:rPr>
        <w:t xml:space="preserve">, подпунктом 6.8 пункта 6 </w:t>
        <w:br/>
        <w:t xml:space="preserve">и подпунктом 9.8 пункта 9 Положения о Федеральной службе по надзору</w:t>
        <w:br/>
        <w:t xml:space="preserve">в сфере транспорта, утвержденного 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30 июля 2004 г. № 398, п р и к а з ы в а ю: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73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3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Внести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формирования и деятельности комиссий территориальных органов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Федеральной службы по надзору в сфере транспорта по соблюдению требований к служебному поведению федеральных государственных гражданских служащих и урегулированию конфликта интересо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приказом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Федеральной службы по надзору в сфере транспорта от 11 октября 2024 г.</w:t>
        <w:br/>
        <w:t xml:space="preserve">№ ВБ-371фс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(зарегистрирован Министерством юстиции Российской Федерации</w:t>
        <w:br/>
        <w:t xml:space="preserve">10 января 2025 г., регистрационный № 80887) (далее – Порядок), следующие изменения: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73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1)</w:t>
      </w:r>
      <w:r>
        <w:rPr>
          <w:rFonts w:ascii="Times New Roman" w:hAnsi="Times New Roman" w:cs="Times New Roman"/>
          <w:sz w:val="28"/>
          <w:szCs w:val="28"/>
        </w:rPr>
        <w:t xml:space="preserve"> абзац второй пункта 5 Порядка изложить 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73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«В состав комиссии входят: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комиссии, его заместитель, назначаемый из числа членов комиссии, замещающих должности</w:t>
      </w:r>
      <w:r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гражданской службой (далее – гражданская служба)</w:t>
        <w:br/>
        <w:t xml:space="preserve">в территориальных органах Ространснадзора, секретарь и определяются другие члены комиссии.»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73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 подпункт «б» пункта 6 Порядка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73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«б) предста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итель (представители) научных организаций и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службой.»;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73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 пункт 7 Порядка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73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«7. Лица, указанные в подпункте «б» пункта 6 настоящего Порядка, включаются в состав комиссии по согласованию с научными организациями, профессиональны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ми образовательными организациями, образовательными организациями высшего образования и организациями дополнительного профессионального образования.».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73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73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3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                                                В.Б. Гулин</w:t>
      </w:r>
      <w:r>
        <w:rPr>
          <w:rFonts w:ascii="Times New Roman" w:hAnsi="Times New Roman" w:cs="Times New Roman"/>
          <w:sz w:val="28"/>
          <w:szCs w:val="28"/>
        </w:rPr>
      </w:r>
      <w:bookmarkEnd w:id="0"/>
      <w:r>
        <w:rPr>
          <w:sz w:val="28"/>
          <w:szCs w:val="28"/>
        </w:rPr>
      </w:r>
      <w:permEnd w:displacedbyCustomXml="next" w:id="1590248551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dit="readOnly" w:enforcement="1" w:cryptProviderType="rsaAES" w:cryptAlgorithmClass="hash" w:cryptAlgorithmType="typeAny" w:cryptAlgorithmSid="14" w:cryptSpinCount="100000" w:hash="nmwqsWc3/QYbR3aYE36ZbrNM7YmytEWdBFzooniHjb98tp13/7OmHlBqLqjNf6Ob2lJcDY4YVNH+BpZfo5Kppg==" w:salt="Xgm1mSTS45vWz/gghYKKDQ==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831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Balloon Text"/>
    <w:basedOn w:val="830"/>
    <w:link w:val="83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5" w:customStyle="1">
    <w:name w:val="Текст выноски Знак"/>
    <w:basedOn w:val="831"/>
    <w:link w:val="834"/>
    <w:uiPriority w:val="99"/>
    <w:semiHidden/>
    <w:rPr>
      <w:rFonts w:ascii="Tahoma" w:hAnsi="Tahoma" w:cs="Tahoma"/>
      <w:sz w:val="16"/>
      <w:szCs w:val="16"/>
    </w:rPr>
  </w:style>
  <w:style w:type="table" w:styleId="836">
    <w:name w:val="Table Grid"/>
    <w:basedOn w:val="83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37">
    <w:name w:val="Hyperlink"/>
    <w:basedOn w:val="831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8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Дизайнер</dc:creator>
  <cp:lastModifiedBy>Osintseva_mv</cp:lastModifiedBy>
  <cp:revision>14</cp:revision>
  <dcterms:created xsi:type="dcterms:W3CDTF">2020-04-02T11:59:00Z</dcterms:created>
  <dcterms:modified xsi:type="dcterms:W3CDTF">2025-08-29T09:05:03Z</dcterms:modified>
</cp:coreProperties>
</file>